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EBBD" w14:textId="77777777" w:rsidR="005725A9" w:rsidRDefault="005725A9" w:rsidP="005725A9">
      <w:pPr>
        <w:shd w:val="clear" w:color="auto" w:fill="E2E1E8"/>
        <w:spacing w:line="1020" w:lineRule="atLeast"/>
        <w:jc w:val="center"/>
        <w:rPr>
          <w:rFonts w:ascii="Georgia" w:hAnsi="Georgia"/>
          <w:b/>
          <w:bCs/>
          <w:color w:val="009999"/>
          <w:sz w:val="48"/>
          <w:szCs w:val="48"/>
        </w:rPr>
      </w:pPr>
      <w:r>
        <w:rPr>
          <w:rFonts w:ascii="Georgia" w:hAnsi="Georgia"/>
          <w:b/>
          <w:bCs/>
          <w:color w:val="009999"/>
          <w:sz w:val="48"/>
          <w:szCs w:val="48"/>
        </w:rPr>
        <w:t>Nederlandse Osteopathie Federatie</w:t>
      </w:r>
    </w:p>
    <w:p w14:paraId="787A7A6A" w14:textId="77777777" w:rsidR="005725A9" w:rsidRDefault="005725A9" w:rsidP="005725A9">
      <w:pPr>
        <w:shd w:val="clear" w:color="auto" w:fill="7D7D7D"/>
        <w:spacing w:line="420" w:lineRule="atLeast"/>
        <w:jc w:val="center"/>
        <w:rPr>
          <w:rFonts w:ascii="Verdana" w:hAnsi="Verdana"/>
          <w:b/>
          <w:bCs/>
          <w:color w:val="FFFFFF"/>
          <w:sz w:val="24"/>
        </w:rPr>
      </w:pPr>
      <w:r>
        <w:rPr>
          <w:rFonts w:ascii="Verdana" w:hAnsi="Verdana"/>
          <w:b/>
          <w:bCs/>
          <w:color w:val="FFFFFF"/>
          <w:sz w:val="24"/>
        </w:rPr>
        <w:t>Onafhankelijk kwaliteitsregister van aangesloten osteopaten</w:t>
      </w:r>
    </w:p>
    <w:p w14:paraId="0DB71CA9" w14:textId="77777777" w:rsidR="005725A9" w:rsidRDefault="005725A9" w:rsidP="005725A9">
      <w:pPr>
        <w:shd w:val="clear" w:color="auto" w:fill="7D7D7D"/>
        <w:spacing w:line="420" w:lineRule="atLeast"/>
        <w:jc w:val="center"/>
        <w:rPr>
          <w:rFonts w:ascii="Verdana" w:hAnsi="Verdana"/>
          <w:b/>
          <w:bCs/>
          <w:color w:val="FFFFFF"/>
          <w:sz w:val="24"/>
        </w:rPr>
      </w:pPr>
    </w:p>
    <w:p w14:paraId="44D34574" w14:textId="77777777" w:rsidR="005725A9" w:rsidRDefault="00000000" w:rsidP="005725A9">
      <w:pPr>
        <w:shd w:val="clear" w:color="auto" w:fill="009999"/>
        <w:rPr>
          <w:rFonts w:ascii="Verdana" w:hAnsi="Verdana"/>
          <w:color w:val="000000"/>
          <w:sz w:val="18"/>
          <w:szCs w:val="18"/>
        </w:rPr>
      </w:pPr>
      <w:hyperlink r:id="rId4" w:tgtFrame="_top" w:history="1">
        <w:r w:rsidR="005725A9">
          <w:rPr>
            <w:rStyle w:val="Hyperlink"/>
            <w:rFonts w:ascii="Verdana" w:hAnsi="Verdana"/>
            <w:b/>
            <w:bCs/>
            <w:color w:val="009999"/>
            <w:sz w:val="23"/>
          </w:rPr>
          <w:t>Welkom</w:t>
        </w:r>
      </w:hyperlink>
    </w:p>
    <w:p w14:paraId="781C469C" w14:textId="7B658C6F" w:rsidR="005725A9" w:rsidRPr="005835E3" w:rsidRDefault="005725A9" w:rsidP="005725A9">
      <w:pPr>
        <w:tabs>
          <w:tab w:val="left" w:pos="5529"/>
        </w:tabs>
        <w:rPr>
          <w:color w:val="2E74B5" w:themeColor="accent5" w:themeShade="BF"/>
          <w:sz w:val="20"/>
        </w:rPr>
      </w:pPr>
      <w:r w:rsidRPr="005835E3">
        <w:rPr>
          <w:color w:val="2E74B5" w:themeColor="accent5" w:themeShade="BF"/>
          <w:sz w:val="20"/>
        </w:rPr>
        <w:t xml:space="preserve"> </w:t>
      </w:r>
      <w:hyperlink r:id="rId5" w:history="1">
        <w:r w:rsidRPr="005835E3">
          <w:rPr>
            <w:rStyle w:val="Hyperlink"/>
            <w:color w:val="2E74B5" w:themeColor="accent5" w:themeShade="BF"/>
            <w:sz w:val="20"/>
          </w:rPr>
          <w:t>www.osteopathiefederatie.nl</w:t>
        </w:r>
      </w:hyperlink>
      <w:r w:rsidRPr="005835E3">
        <w:rPr>
          <w:color w:val="2E74B5" w:themeColor="accent5" w:themeShade="BF"/>
          <w:sz w:val="20"/>
        </w:rPr>
        <w:t xml:space="preserve">                                                          </w:t>
      </w:r>
      <w:r w:rsidR="00024EDB">
        <w:rPr>
          <w:color w:val="2E74B5" w:themeColor="accent5" w:themeShade="BF"/>
          <w:sz w:val="20"/>
        </w:rPr>
        <w:t xml:space="preserve">                 </w:t>
      </w:r>
      <w:r w:rsidRPr="005835E3">
        <w:rPr>
          <w:color w:val="2E74B5" w:themeColor="accent5" w:themeShade="BF"/>
          <w:sz w:val="20"/>
        </w:rPr>
        <w:t xml:space="preserve">    </w:t>
      </w:r>
      <w:r w:rsidR="002C594E">
        <w:rPr>
          <w:color w:val="2E74B5" w:themeColor="accent5" w:themeShade="BF"/>
          <w:sz w:val="20"/>
        </w:rPr>
        <w:t xml:space="preserve">  </w:t>
      </w:r>
      <w:r w:rsidRPr="005835E3">
        <w:rPr>
          <w:color w:val="2E74B5" w:themeColor="accent5" w:themeShade="BF"/>
          <w:sz w:val="20"/>
        </w:rPr>
        <w:t xml:space="preserve">                  </w:t>
      </w:r>
      <w:r>
        <w:rPr>
          <w:color w:val="2E74B5" w:themeColor="accent5" w:themeShade="BF"/>
          <w:sz w:val="20"/>
        </w:rPr>
        <w:t xml:space="preserve">              </w:t>
      </w:r>
      <w:r w:rsidRPr="005835E3">
        <w:rPr>
          <w:color w:val="2E74B5" w:themeColor="accent5" w:themeShade="BF"/>
          <w:sz w:val="20"/>
        </w:rPr>
        <w:t xml:space="preserve"> </w:t>
      </w:r>
      <w:hyperlink r:id="rId6" w:history="1">
        <w:r w:rsidRPr="005835E3">
          <w:rPr>
            <w:rStyle w:val="Hyperlink"/>
            <w:color w:val="2E74B5" w:themeColor="accent5" w:themeShade="BF"/>
            <w:sz w:val="20"/>
          </w:rPr>
          <w:t>info@osteopathiefederatie.nl</w:t>
        </w:r>
      </w:hyperlink>
    </w:p>
    <w:p w14:paraId="6FCDB5D8" w14:textId="01869C54" w:rsidR="005725A9" w:rsidRPr="003F235D" w:rsidRDefault="005725A9" w:rsidP="005725A9">
      <w:pPr>
        <w:tabs>
          <w:tab w:val="left" w:pos="5670"/>
        </w:tabs>
        <w:rPr>
          <w:sz w:val="16"/>
          <w:szCs w:val="16"/>
        </w:rPr>
      </w:pPr>
      <w:r w:rsidRPr="003F235D">
        <w:rPr>
          <w:sz w:val="16"/>
          <w:szCs w:val="16"/>
        </w:rPr>
        <w:t>_______________________________________________________________</w:t>
      </w:r>
      <w:r w:rsidR="00024EDB" w:rsidRPr="003F235D">
        <w:rPr>
          <w:sz w:val="16"/>
          <w:szCs w:val="16"/>
        </w:rPr>
        <w:t>_____</w:t>
      </w:r>
      <w:r w:rsidR="003F235D">
        <w:rPr>
          <w:sz w:val="16"/>
          <w:szCs w:val="16"/>
        </w:rPr>
        <w:t>__________________________</w:t>
      </w:r>
      <w:r w:rsidR="00024EDB" w:rsidRPr="003F235D">
        <w:rPr>
          <w:sz w:val="16"/>
          <w:szCs w:val="16"/>
        </w:rPr>
        <w:t>_____</w:t>
      </w:r>
      <w:r w:rsidRPr="003F235D">
        <w:rPr>
          <w:sz w:val="16"/>
          <w:szCs w:val="16"/>
        </w:rPr>
        <w:t>_______________________________</w:t>
      </w:r>
    </w:p>
    <w:p w14:paraId="696C1336" w14:textId="04A3B1AF" w:rsidR="005725A9" w:rsidRPr="003F235D" w:rsidRDefault="005725A9" w:rsidP="005725A9">
      <w:pPr>
        <w:tabs>
          <w:tab w:val="left" w:pos="567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7F0F8C1" w14:textId="1566CAFF" w:rsidR="005725A9" w:rsidRPr="00B827A5" w:rsidRDefault="005725A9" w:rsidP="005725A9">
      <w:pPr>
        <w:tabs>
          <w:tab w:val="left" w:pos="5670"/>
        </w:tabs>
        <w:rPr>
          <w:szCs w:val="22"/>
        </w:rPr>
      </w:pPr>
      <w:r w:rsidRPr="00B827A5">
        <w:rPr>
          <w:sz w:val="28"/>
          <w:szCs w:val="28"/>
        </w:rPr>
        <w:t xml:space="preserve">Aanvraag erkenning </w:t>
      </w:r>
      <w:r w:rsidR="007369B6">
        <w:rPr>
          <w:sz w:val="28"/>
          <w:szCs w:val="28"/>
        </w:rPr>
        <w:t xml:space="preserve">stagebegeleiding e/o </w:t>
      </w:r>
      <w:r w:rsidR="00B827A5" w:rsidRPr="00B827A5">
        <w:rPr>
          <w:sz w:val="28"/>
          <w:szCs w:val="28"/>
        </w:rPr>
        <w:t>docentschap</w:t>
      </w:r>
      <w:r w:rsidR="007369B6">
        <w:rPr>
          <w:sz w:val="28"/>
          <w:szCs w:val="28"/>
        </w:rPr>
        <w:t>;</w:t>
      </w:r>
      <w:r w:rsidRPr="00B827A5">
        <w:rPr>
          <w:sz w:val="28"/>
          <w:szCs w:val="28"/>
        </w:rPr>
        <w:t xml:space="preserve"> toekennen punten individuele aanvrager </w:t>
      </w:r>
    </w:p>
    <w:p w14:paraId="4E2D832B" w14:textId="77777777" w:rsidR="005725A9" w:rsidRDefault="005725A9" w:rsidP="005725A9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8C55CDA" w14:textId="77777777" w:rsidR="007369B6" w:rsidRPr="007369B6" w:rsidRDefault="005725A9" w:rsidP="005725A9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7369B6">
        <w:rPr>
          <w:rFonts w:asciiTheme="minorHAnsi" w:hAnsiTheme="minorHAnsi" w:cstheme="minorHAnsi"/>
          <w:szCs w:val="22"/>
        </w:rPr>
        <w:t xml:space="preserve">Het begeleiden van studenten Osteopathie tijdens een stage die behoort tot het curriculum van de opleiding Osteopathie wordt gehonoreerd met </w:t>
      </w:r>
      <w:r w:rsidR="005A6ABC" w:rsidRPr="007369B6">
        <w:rPr>
          <w:rFonts w:asciiTheme="minorHAnsi" w:hAnsiTheme="minorHAnsi" w:cstheme="minorHAnsi"/>
          <w:szCs w:val="22"/>
        </w:rPr>
        <w:t>max. 5</w:t>
      </w:r>
      <w:r w:rsidRPr="007369B6">
        <w:rPr>
          <w:rFonts w:asciiTheme="minorHAnsi" w:hAnsiTheme="minorHAnsi" w:cstheme="minorHAnsi"/>
          <w:szCs w:val="22"/>
        </w:rPr>
        <w:t xml:space="preserve"> </w:t>
      </w:r>
      <w:r w:rsidR="0086306C" w:rsidRPr="007369B6">
        <w:rPr>
          <w:rFonts w:asciiTheme="minorHAnsi" w:hAnsiTheme="minorHAnsi" w:cstheme="minorHAnsi"/>
          <w:szCs w:val="22"/>
        </w:rPr>
        <w:t>accreditatie</w:t>
      </w:r>
      <w:r w:rsidRPr="007369B6">
        <w:rPr>
          <w:rFonts w:asciiTheme="minorHAnsi" w:hAnsiTheme="minorHAnsi" w:cstheme="minorHAnsi"/>
          <w:szCs w:val="22"/>
        </w:rPr>
        <w:t>punt</w:t>
      </w:r>
      <w:r w:rsidR="005A6ABC" w:rsidRPr="007369B6">
        <w:rPr>
          <w:rFonts w:asciiTheme="minorHAnsi" w:hAnsiTheme="minorHAnsi" w:cstheme="minorHAnsi"/>
          <w:szCs w:val="22"/>
        </w:rPr>
        <w:t>en per jaar</w:t>
      </w:r>
      <w:r w:rsidRPr="007369B6">
        <w:rPr>
          <w:rFonts w:asciiTheme="minorHAnsi" w:hAnsiTheme="minorHAnsi" w:cstheme="minorHAnsi"/>
          <w:szCs w:val="22"/>
        </w:rPr>
        <w:t xml:space="preserve">. </w:t>
      </w:r>
    </w:p>
    <w:p w14:paraId="5B1C5693" w14:textId="77777777" w:rsidR="007369B6" w:rsidRPr="007369B6" w:rsidRDefault="007369B6" w:rsidP="005725A9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1693D098" w14:textId="0AC29056" w:rsidR="007369B6" w:rsidRPr="007369B6" w:rsidRDefault="007369B6" w:rsidP="005725A9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7369B6">
        <w:rPr>
          <w:rFonts w:asciiTheme="minorHAnsi" w:hAnsiTheme="minorHAnsi" w:cstheme="minorHAnsi"/>
          <w:szCs w:val="22"/>
        </w:rPr>
        <w:t xml:space="preserve">Het doceren van </w:t>
      </w:r>
      <w:r>
        <w:rPr>
          <w:rFonts w:asciiTheme="minorHAnsi" w:hAnsiTheme="minorHAnsi" w:cstheme="minorHAnsi"/>
          <w:szCs w:val="22"/>
        </w:rPr>
        <w:t xml:space="preserve">Osteopathie aan </w:t>
      </w:r>
      <w:r w:rsidRPr="007369B6">
        <w:rPr>
          <w:rFonts w:asciiTheme="minorHAnsi" w:hAnsiTheme="minorHAnsi" w:cstheme="minorHAnsi"/>
          <w:szCs w:val="22"/>
        </w:rPr>
        <w:t xml:space="preserve">studenten behorende tot het curriculum van de opleiding Osteopathie wordt gehonoreerd met max. 8 accreditatiepunten per jaar. </w:t>
      </w:r>
    </w:p>
    <w:p w14:paraId="3021B78A" w14:textId="6CE69963" w:rsidR="005725A9" w:rsidRPr="003A46CE" w:rsidRDefault="003A46CE" w:rsidP="005725A9">
      <w:pPr>
        <w:tabs>
          <w:tab w:val="left" w:pos="567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br/>
      </w:r>
      <w:r w:rsidRPr="003A46CE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Het aantal uren dat begeleiding van stagiaires </w:t>
      </w:r>
      <w:r w:rsidR="007369B6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of het doceren van studenten </w:t>
      </w:r>
      <w:r w:rsidRPr="003A46CE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kost</w:t>
      </w:r>
      <w:r w:rsidR="007369B6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,</w:t>
      </w:r>
      <w:r w:rsidRPr="003A46CE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staat niet gelijk aan het aantal punten. Punten staan voor de mate van leerervaring of kwaliteitsverbetering. Omdat het begeleiden van stagiaires</w:t>
      </w:r>
      <w:r w:rsidR="007369B6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/studenten</w:t>
      </w:r>
      <w:r w:rsidRPr="003A46CE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je scherp houdt, levert dit punten op.</w:t>
      </w:r>
    </w:p>
    <w:p w14:paraId="101D7411" w14:textId="77777777" w:rsidR="00806B00" w:rsidRDefault="00806B00"/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25A9" w14:paraId="42E16457" w14:textId="77777777" w:rsidTr="00024EDB">
        <w:tc>
          <w:tcPr>
            <w:tcW w:w="5228" w:type="dxa"/>
          </w:tcPr>
          <w:p w14:paraId="262F1A1D" w14:textId="77777777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Naam individuele aanvrager</w:t>
            </w:r>
          </w:p>
          <w:p w14:paraId="28819C2F" w14:textId="23A37AA6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0F517425" w14:textId="77777777" w:rsidR="005725A9" w:rsidRDefault="005725A9"/>
        </w:tc>
      </w:tr>
      <w:tr w:rsidR="005725A9" w14:paraId="0436B60C" w14:textId="77777777" w:rsidTr="00024EDB">
        <w:tc>
          <w:tcPr>
            <w:tcW w:w="5228" w:type="dxa"/>
          </w:tcPr>
          <w:p w14:paraId="20845BA2" w14:textId="7E962FA7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NOF</w:t>
            </w:r>
            <w:r w:rsidR="00F77249">
              <w:rPr>
                <w:rFonts w:asciiTheme="minorHAnsi" w:hAnsiTheme="minorHAnsi" w:cstheme="minorHAnsi"/>
                <w:sz w:val="24"/>
              </w:rPr>
              <w:t>-</w:t>
            </w:r>
            <w:r w:rsidRPr="00024EDB">
              <w:rPr>
                <w:rFonts w:asciiTheme="minorHAnsi" w:hAnsiTheme="minorHAnsi" w:cstheme="minorHAnsi"/>
                <w:sz w:val="24"/>
              </w:rPr>
              <w:t>registratie</w:t>
            </w:r>
          </w:p>
          <w:p w14:paraId="5BD34096" w14:textId="206BCC6A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5261924F" w14:textId="77777777" w:rsidR="005725A9" w:rsidRDefault="005725A9"/>
        </w:tc>
      </w:tr>
      <w:tr w:rsidR="005725A9" w14:paraId="1ED5E422" w14:textId="77777777" w:rsidTr="00024EDB">
        <w:tc>
          <w:tcPr>
            <w:tcW w:w="5228" w:type="dxa"/>
          </w:tcPr>
          <w:p w14:paraId="1B2B9141" w14:textId="77777777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Naam praktijk</w:t>
            </w:r>
          </w:p>
          <w:p w14:paraId="41F29990" w14:textId="5FE5ACA4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12FA13CA" w14:textId="77777777" w:rsidR="005725A9" w:rsidRDefault="005725A9"/>
        </w:tc>
      </w:tr>
      <w:tr w:rsidR="005725A9" w14:paraId="15905675" w14:textId="77777777" w:rsidTr="00B827A5">
        <w:trPr>
          <w:trHeight w:val="198"/>
        </w:trPr>
        <w:tc>
          <w:tcPr>
            <w:tcW w:w="5228" w:type="dxa"/>
          </w:tcPr>
          <w:p w14:paraId="0E9DA53A" w14:textId="77777777" w:rsidR="005725A9" w:rsidRPr="00E93517" w:rsidRDefault="005725A9" w:rsidP="005725A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28" w:type="dxa"/>
          </w:tcPr>
          <w:p w14:paraId="50D85060" w14:textId="77777777" w:rsidR="005725A9" w:rsidRPr="00E93517" w:rsidRDefault="005725A9">
            <w:pPr>
              <w:rPr>
                <w:sz w:val="16"/>
                <w:szCs w:val="16"/>
              </w:rPr>
            </w:pPr>
          </w:p>
        </w:tc>
      </w:tr>
      <w:tr w:rsidR="005725A9" w14:paraId="79836D88" w14:textId="77777777" w:rsidTr="00024EDB">
        <w:tc>
          <w:tcPr>
            <w:tcW w:w="5228" w:type="dxa"/>
          </w:tcPr>
          <w:p w14:paraId="33AABBA3" w14:textId="15EDBE3D" w:rsidR="005725A9" w:rsidRPr="00024EDB" w:rsidRDefault="007836E4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Bij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 xml:space="preserve">stage:   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</w:t>
            </w:r>
            <w:r w:rsidR="005725A9" w:rsidRPr="00024EDB">
              <w:rPr>
                <w:rFonts w:asciiTheme="minorHAnsi" w:hAnsiTheme="minorHAnsi" w:cstheme="minorHAnsi"/>
                <w:sz w:val="24"/>
              </w:rPr>
              <w:t>Naam stagiair</w:t>
            </w:r>
          </w:p>
          <w:p w14:paraId="5D518957" w14:textId="396684BC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1C0EA959" w14:textId="77777777" w:rsidR="005725A9" w:rsidRDefault="005725A9"/>
        </w:tc>
      </w:tr>
      <w:tr w:rsidR="005725A9" w14:paraId="34DEAA11" w14:textId="77777777" w:rsidTr="00024EDB">
        <w:tc>
          <w:tcPr>
            <w:tcW w:w="5228" w:type="dxa"/>
          </w:tcPr>
          <w:p w14:paraId="53ABCABB" w14:textId="7B9C83BD" w:rsidR="005725A9" w:rsidRDefault="0070233C" w:rsidP="0070233C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Medisch B</w:t>
            </w:r>
            <w:r w:rsidR="00DF27C7">
              <w:rPr>
                <w:rFonts w:asciiTheme="minorHAnsi" w:hAnsiTheme="minorHAnsi" w:cstheme="minorHAnsi"/>
                <w:sz w:val="24"/>
              </w:rPr>
              <w:t>IG</w:t>
            </w:r>
            <w:r>
              <w:rPr>
                <w:rFonts w:asciiTheme="minorHAnsi" w:hAnsiTheme="minorHAnsi" w:cstheme="minorHAnsi"/>
                <w:sz w:val="24"/>
              </w:rPr>
              <w:t xml:space="preserve">-gerelateerde vooropleiding </w:t>
            </w:r>
          </w:p>
          <w:p w14:paraId="420DEF12" w14:textId="2A6384EA" w:rsidR="0070233C" w:rsidRPr="00024EDB" w:rsidRDefault="0070233C" w:rsidP="0070233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2B995856" w14:textId="1CBD8585" w:rsidR="0070233C" w:rsidRDefault="0070233C" w:rsidP="0070233C"/>
        </w:tc>
      </w:tr>
      <w:tr w:rsidR="005725A9" w14:paraId="337C1F34" w14:textId="77777777" w:rsidTr="00024EDB">
        <w:tc>
          <w:tcPr>
            <w:tcW w:w="5228" w:type="dxa"/>
          </w:tcPr>
          <w:p w14:paraId="38BBD4AF" w14:textId="77777777" w:rsidR="0070233C" w:rsidRPr="00024EDB" w:rsidRDefault="0070233C" w:rsidP="0070233C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Opleidingsinstituut van de stagiair</w:t>
            </w:r>
          </w:p>
          <w:p w14:paraId="5D2F2B4F" w14:textId="678A29B8" w:rsidR="005725A9" w:rsidRPr="00024EDB" w:rsidRDefault="005725A9" w:rsidP="0070233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759D6D6F" w14:textId="77777777" w:rsidR="005725A9" w:rsidRDefault="005725A9"/>
        </w:tc>
      </w:tr>
      <w:tr w:rsidR="005725A9" w14:paraId="59F8DA7B" w14:textId="77777777" w:rsidTr="00024EDB">
        <w:tc>
          <w:tcPr>
            <w:tcW w:w="5228" w:type="dxa"/>
          </w:tcPr>
          <w:p w14:paraId="41981CE7" w14:textId="77777777" w:rsidR="0070233C" w:rsidRPr="00024EDB" w:rsidRDefault="0070233C" w:rsidP="0070233C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Studiejaar van de stagiair</w:t>
            </w:r>
          </w:p>
          <w:p w14:paraId="3BC5ECAD" w14:textId="77777777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33157A12" w14:textId="77777777" w:rsidR="005725A9" w:rsidRDefault="005725A9"/>
        </w:tc>
      </w:tr>
      <w:tr w:rsidR="005725A9" w14:paraId="46DED4E4" w14:textId="77777777" w:rsidTr="00024EDB">
        <w:tc>
          <w:tcPr>
            <w:tcW w:w="5228" w:type="dxa"/>
          </w:tcPr>
          <w:p w14:paraId="60270E99" w14:textId="5DA81B65" w:rsidR="005725A9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Periode stage, van</w:t>
            </w:r>
            <w:r w:rsidR="00FD4F3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827A5">
              <w:rPr>
                <w:rFonts w:asciiTheme="minorHAnsi" w:hAnsiTheme="minorHAnsi" w:cstheme="minorHAnsi"/>
                <w:sz w:val="24"/>
              </w:rPr>
              <w:t>-</w:t>
            </w:r>
            <w:r w:rsidR="00FD4F3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827A5">
              <w:rPr>
                <w:rFonts w:asciiTheme="minorHAnsi" w:hAnsiTheme="minorHAnsi" w:cstheme="minorHAnsi"/>
                <w:sz w:val="24"/>
              </w:rPr>
              <w:t>tot</w:t>
            </w:r>
          </w:p>
          <w:p w14:paraId="48E075E8" w14:textId="04B020F9" w:rsidR="00024EDB" w:rsidRPr="00024EDB" w:rsidRDefault="00024EDB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6618220A" w14:textId="77777777" w:rsidR="005725A9" w:rsidRDefault="005725A9"/>
        </w:tc>
      </w:tr>
      <w:tr w:rsidR="005725A9" w14:paraId="4B01F230" w14:textId="77777777" w:rsidTr="00024EDB">
        <w:tc>
          <w:tcPr>
            <w:tcW w:w="5228" w:type="dxa"/>
          </w:tcPr>
          <w:p w14:paraId="12CA9C16" w14:textId="7BE575C6" w:rsidR="00B827A5" w:rsidRPr="00024EDB" w:rsidRDefault="00B827A5" w:rsidP="00B827A5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 xml:space="preserve">Aantal </w:t>
            </w:r>
            <w:r>
              <w:rPr>
                <w:rFonts w:asciiTheme="minorHAnsi" w:hAnsiTheme="minorHAnsi" w:cstheme="minorHAnsi"/>
                <w:sz w:val="24"/>
              </w:rPr>
              <w:t>uren</w:t>
            </w:r>
            <w:r w:rsidRPr="00024EDB">
              <w:rPr>
                <w:rFonts w:asciiTheme="minorHAnsi" w:hAnsiTheme="minorHAnsi" w:cstheme="minorHAnsi"/>
                <w:sz w:val="24"/>
              </w:rPr>
              <w:t xml:space="preserve"> stagebegeleiding</w:t>
            </w:r>
          </w:p>
          <w:p w14:paraId="0C6BFF7A" w14:textId="40464374" w:rsidR="00024EDB" w:rsidRPr="00024EDB" w:rsidRDefault="00024EDB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263499ED" w14:textId="77777777" w:rsidR="005725A9" w:rsidRDefault="005725A9"/>
        </w:tc>
      </w:tr>
      <w:tr w:rsidR="005725A9" w14:paraId="77B38020" w14:textId="77777777" w:rsidTr="00024EDB">
        <w:tc>
          <w:tcPr>
            <w:tcW w:w="5228" w:type="dxa"/>
          </w:tcPr>
          <w:p w14:paraId="09E66DD2" w14:textId="77777777" w:rsidR="00B827A5" w:rsidRPr="00024EDB" w:rsidRDefault="00B827A5" w:rsidP="00B827A5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Handtekening stagiair</w:t>
            </w:r>
          </w:p>
          <w:p w14:paraId="2DD75843" w14:textId="4E35B938" w:rsidR="005725A9" w:rsidRPr="00024EDB" w:rsidRDefault="005725A9" w:rsidP="00B827A5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3961CAF2" w14:textId="77777777" w:rsidR="005725A9" w:rsidRDefault="005725A9"/>
        </w:tc>
      </w:tr>
      <w:tr w:rsidR="005725A9" w14:paraId="43D4956A" w14:textId="77777777" w:rsidTr="005D455B">
        <w:trPr>
          <w:trHeight w:val="106"/>
        </w:trPr>
        <w:tc>
          <w:tcPr>
            <w:tcW w:w="5228" w:type="dxa"/>
          </w:tcPr>
          <w:p w14:paraId="5110F341" w14:textId="77777777" w:rsidR="005725A9" w:rsidRPr="00E93517" w:rsidRDefault="005725A9" w:rsidP="005725A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28" w:type="dxa"/>
          </w:tcPr>
          <w:p w14:paraId="1250E101" w14:textId="77777777" w:rsidR="005725A9" w:rsidRPr="00E93517" w:rsidRDefault="005725A9">
            <w:pPr>
              <w:rPr>
                <w:sz w:val="16"/>
                <w:szCs w:val="16"/>
              </w:rPr>
            </w:pPr>
          </w:p>
        </w:tc>
      </w:tr>
      <w:tr w:rsidR="005725A9" w14:paraId="0EB6D197" w14:textId="77777777" w:rsidTr="00024EDB">
        <w:tc>
          <w:tcPr>
            <w:tcW w:w="5228" w:type="dxa"/>
          </w:tcPr>
          <w:p w14:paraId="0B86FBF7" w14:textId="77777777" w:rsidR="00EC5984" w:rsidRDefault="00EC5984" w:rsidP="00EC5984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541610">
              <w:rPr>
                <w:rFonts w:asciiTheme="minorHAnsi" w:hAnsiTheme="minorHAnsi" w:cstheme="minorHAnsi"/>
                <w:sz w:val="24"/>
              </w:rPr>
              <w:t xml:space="preserve">Bij </w:t>
            </w:r>
            <w:proofErr w:type="gramStart"/>
            <w:r w:rsidRPr="00541610">
              <w:rPr>
                <w:rFonts w:asciiTheme="minorHAnsi" w:hAnsiTheme="minorHAnsi" w:cstheme="minorHAnsi"/>
                <w:sz w:val="24"/>
              </w:rPr>
              <w:t>docentschap:</w:t>
            </w: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                             </w:t>
            </w:r>
            <w:r w:rsidRPr="00541610">
              <w:rPr>
                <w:rFonts w:asciiTheme="minorHAnsi" w:hAnsiTheme="minorHAnsi" w:cstheme="minorHAnsi"/>
                <w:sz w:val="24"/>
              </w:rPr>
              <w:t>Aantal uren</w:t>
            </w:r>
            <w:r>
              <w:rPr>
                <w:rFonts w:asciiTheme="minorHAnsi" w:hAnsiTheme="minorHAnsi" w:cstheme="minorHAnsi"/>
                <w:sz w:val="24"/>
              </w:rPr>
              <w:t xml:space="preserve"> + vak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08C2229" w14:textId="056EC371" w:rsidR="00B827A5" w:rsidRPr="00B827A5" w:rsidRDefault="00B827A5" w:rsidP="00EC5984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28" w:type="dxa"/>
          </w:tcPr>
          <w:p w14:paraId="6B073630" w14:textId="77777777" w:rsidR="005725A9" w:rsidRDefault="005725A9"/>
        </w:tc>
      </w:tr>
      <w:tr w:rsidR="005725A9" w14:paraId="27F32392" w14:textId="77777777" w:rsidTr="00024EDB">
        <w:tc>
          <w:tcPr>
            <w:tcW w:w="5228" w:type="dxa"/>
          </w:tcPr>
          <w:p w14:paraId="4AB2B146" w14:textId="77777777" w:rsidR="00EC5984" w:rsidRPr="00024EDB" w:rsidRDefault="00EC5984" w:rsidP="00EC5984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Handtekening stagebegeleider</w:t>
            </w:r>
            <w:r>
              <w:rPr>
                <w:rFonts w:asciiTheme="minorHAnsi" w:hAnsiTheme="minorHAnsi" w:cstheme="minorHAnsi"/>
                <w:sz w:val="24"/>
              </w:rPr>
              <w:t>/docent</w:t>
            </w:r>
            <w:r w:rsidRPr="00024EDB">
              <w:rPr>
                <w:rFonts w:asciiTheme="minorHAnsi" w:hAnsiTheme="minorHAnsi" w:cstheme="minorHAnsi"/>
                <w:sz w:val="24"/>
              </w:rPr>
              <w:t xml:space="preserve"> (aanvrager)</w:t>
            </w:r>
          </w:p>
          <w:p w14:paraId="59592ADE" w14:textId="600E693B" w:rsidR="005725A9" w:rsidRPr="00024EDB" w:rsidRDefault="005725A9" w:rsidP="00611E4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4CCE788A" w14:textId="77777777" w:rsidR="005725A9" w:rsidRDefault="005725A9"/>
        </w:tc>
      </w:tr>
      <w:tr w:rsidR="005725A9" w14:paraId="6B706B03" w14:textId="77777777" w:rsidTr="00024EDB">
        <w:tc>
          <w:tcPr>
            <w:tcW w:w="5228" w:type="dxa"/>
          </w:tcPr>
          <w:p w14:paraId="611733CD" w14:textId="70D5E45F" w:rsidR="00541610" w:rsidRPr="00024EDB" w:rsidRDefault="005725A9" w:rsidP="00541610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>Paraaf opleidingsinstituut</w:t>
            </w:r>
          </w:p>
          <w:p w14:paraId="46B6E0AB" w14:textId="77777777" w:rsidR="005D455B" w:rsidRDefault="005725A9" w:rsidP="00541610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 xml:space="preserve">c.q. stagecoördinator (+ naam) </w:t>
            </w:r>
          </w:p>
          <w:p w14:paraId="60C7DE3E" w14:textId="522B34BC" w:rsidR="00541610" w:rsidRPr="00024EDB" w:rsidRDefault="00541610" w:rsidP="0054161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6EA5D885" w14:textId="77777777" w:rsidR="005725A9" w:rsidRDefault="005725A9"/>
        </w:tc>
      </w:tr>
      <w:tr w:rsidR="005725A9" w14:paraId="36DA7059" w14:textId="77777777" w:rsidTr="00024EDB">
        <w:tc>
          <w:tcPr>
            <w:tcW w:w="5228" w:type="dxa"/>
          </w:tcPr>
          <w:p w14:paraId="4BFB50AB" w14:textId="1A7BEE31" w:rsidR="005725A9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024EDB">
              <w:rPr>
                <w:rFonts w:asciiTheme="minorHAnsi" w:hAnsiTheme="minorHAnsi" w:cstheme="minorHAnsi"/>
                <w:sz w:val="24"/>
              </w:rPr>
              <w:t xml:space="preserve">Stempel </w:t>
            </w:r>
            <w:r w:rsidR="00541610">
              <w:rPr>
                <w:rFonts w:asciiTheme="minorHAnsi" w:hAnsiTheme="minorHAnsi" w:cstheme="minorHAnsi"/>
                <w:sz w:val="24"/>
              </w:rPr>
              <w:t xml:space="preserve">en naam </w:t>
            </w:r>
            <w:r w:rsidRPr="00024EDB">
              <w:rPr>
                <w:rFonts w:asciiTheme="minorHAnsi" w:hAnsiTheme="minorHAnsi" w:cstheme="minorHAnsi"/>
                <w:sz w:val="24"/>
              </w:rPr>
              <w:t>opleidingsinstituut</w:t>
            </w:r>
          </w:p>
          <w:p w14:paraId="0CFFAD9D" w14:textId="77777777" w:rsidR="005D455B" w:rsidRPr="00024EDB" w:rsidRDefault="005D455B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  <w:p w14:paraId="5FF0EF52" w14:textId="10C3D29F" w:rsidR="005725A9" w:rsidRPr="00024EDB" w:rsidRDefault="005725A9" w:rsidP="005725A9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28" w:type="dxa"/>
          </w:tcPr>
          <w:p w14:paraId="391A0910" w14:textId="77777777" w:rsidR="005725A9" w:rsidRDefault="005725A9"/>
        </w:tc>
      </w:tr>
    </w:tbl>
    <w:p w14:paraId="240A09A7" w14:textId="77777777" w:rsidR="005725A9" w:rsidRDefault="005725A9"/>
    <w:p w14:paraId="4EF5967E" w14:textId="0C9CA493" w:rsidR="005725A9" w:rsidRDefault="005725A9">
      <w:r>
        <w:t>Ik verklaar het bovenstaande naar waarheid te hebben ingevuld</w:t>
      </w:r>
      <w:r w:rsidRPr="0051317E">
        <w:rPr>
          <w:sz w:val="24"/>
        </w:rPr>
        <w:t xml:space="preserve">*    </w:t>
      </w:r>
      <w:proofErr w:type="gramStart"/>
      <w:r w:rsidRPr="0051317E">
        <w:rPr>
          <w:sz w:val="24"/>
        </w:rPr>
        <w:t>ja</w:t>
      </w:r>
      <w:r w:rsidR="0051317E" w:rsidRPr="0051317E">
        <w:rPr>
          <w:sz w:val="24"/>
        </w:rPr>
        <w:t xml:space="preserve"> </w:t>
      </w:r>
      <w:r w:rsidRPr="0051317E">
        <w:rPr>
          <w:sz w:val="24"/>
        </w:rPr>
        <w:t>/</w:t>
      </w:r>
      <w:proofErr w:type="gramEnd"/>
      <w:r w:rsidR="0051317E" w:rsidRPr="0051317E">
        <w:rPr>
          <w:sz w:val="24"/>
        </w:rPr>
        <w:t xml:space="preserve"> </w:t>
      </w:r>
      <w:r w:rsidRPr="0051317E">
        <w:rPr>
          <w:sz w:val="24"/>
        </w:rPr>
        <w:t>nee</w:t>
      </w:r>
    </w:p>
    <w:p w14:paraId="08A84B95" w14:textId="77777777" w:rsidR="005725A9" w:rsidRDefault="005725A9"/>
    <w:p w14:paraId="6D446E68" w14:textId="49577529" w:rsidR="005725A9" w:rsidRDefault="005725A9">
      <w:r>
        <w:t xml:space="preserve">Wij verzoeken u dit formulier op te sturen naar </w:t>
      </w:r>
      <w:hyperlink r:id="rId7" w:history="1">
        <w:r w:rsidRPr="00EC33E6">
          <w:rPr>
            <w:rStyle w:val="Hyperlink"/>
          </w:rPr>
          <w:t>info@osteopathiefederatie.nl</w:t>
        </w:r>
      </w:hyperlink>
    </w:p>
    <w:p w14:paraId="1A61653C" w14:textId="77777777" w:rsidR="005725A9" w:rsidRDefault="005725A9" w:rsidP="005725A9">
      <w:pPr>
        <w:pStyle w:val="Geenafstand"/>
        <w:jc w:val="both"/>
        <w:rPr>
          <w:rFonts w:ascii="Calibri" w:hAnsi="Calibri" w:cs="Calibri"/>
        </w:rPr>
      </w:pPr>
    </w:p>
    <w:p w14:paraId="266CC4E4" w14:textId="3B367086" w:rsidR="005725A9" w:rsidRPr="006B72AC" w:rsidRDefault="005725A9" w:rsidP="007369B6">
      <w:pPr>
        <w:tabs>
          <w:tab w:val="left" w:pos="5670"/>
        </w:tabs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5CA3539" wp14:editId="71AD122A">
            <wp:extent cx="361950" cy="180975"/>
            <wp:effectExtent l="0" t="0" r="0" b="0"/>
            <wp:docPr id="1" name="Afbeelding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4" cy="1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2"/>
        </w:rPr>
        <w:t xml:space="preserve"> </w:t>
      </w:r>
    </w:p>
    <w:sectPr w:rsidR="005725A9" w:rsidRPr="006B72AC" w:rsidSect="007369B6">
      <w:pgSz w:w="11906" w:h="16838"/>
      <w:pgMar w:top="0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A9"/>
    <w:rsid w:val="00024EDB"/>
    <w:rsid w:val="00214E33"/>
    <w:rsid w:val="002C594E"/>
    <w:rsid w:val="003A46CE"/>
    <w:rsid w:val="003F235D"/>
    <w:rsid w:val="0051317E"/>
    <w:rsid w:val="00541610"/>
    <w:rsid w:val="005522B4"/>
    <w:rsid w:val="00564532"/>
    <w:rsid w:val="005725A9"/>
    <w:rsid w:val="005A6ABC"/>
    <w:rsid w:val="005A7415"/>
    <w:rsid w:val="005D455B"/>
    <w:rsid w:val="00611E47"/>
    <w:rsid w:val="0070233C"/>
    <w:rsid w:val="007369B6"/>
    <w:rsid w:val="007836E4"/>
    <w:rsid w:val="007B68B6"/>
    <w:rsid w:val="00806B00"/>
    <w:rsid w:val="0086306C"/>
    <w:rsid w:val="00910DA9"/>
    <w:rsid w:val="00A30A7E"/>
    <w:rsid w:val="00B76917"/>
    <w:rsid w:val="00B827A5"/>
    <w:rsid w:val="00DB12E7"/>
    <w:rsid w:val="00DF27C7"/>
    <w:rsid w:val="00E93517"/>
    <w:rsid w:val="00EC5984"/>
    <w:rsid w:val="00F77249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0233"/>
  <w15:chartTrackingRefBased/>
  <w15:docId w15:val="{8BAC026E-1CBD-4882-AD18-C1DE3075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5A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725A9"/>
    <w:rPr>
      <w:color w:val="0000FF"/>
      <w:u w:val="single"/>
    </w:rPr>
  </w:style>
  <w:style w:type="table" w:styleId="Tabelraster">
    <w:name w:val="Table Grid"/>
    <w:basedOn w:val="Standaardtabel"/>
    <w:uiPriority w:val="39"/>
    <w:rsid w:val="0057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725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5725A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eopathiefederatie.n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osteopathiefederati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steopathiefederatie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teopathiefederatie.n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steopathiefederatie.nl/wb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Steltenpool</dc:creator>
  <cp:keywords/>
  <dc:description/>
  <cp:lastModifiedBy>Steltenpool</cp:lastModifiedBy>
  <cp:revision>20</cp:revision>
  <cp:lastPrinted>2024-09-13T10:22:00Z</cp:lastPrinted>
  <dcterms:created xsi:type="dcterms:W3CDTF">2024-09-13T09:53:00Z</dcterms:created>
  <dcterms:modified xsi:type="dcterms:W3CDTF">2024-09-13T10:25:00Z</dcterms:modified>
</cp:coreProperties>
</file>